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9FB" w:rsidRDefault="002601FC">
      <w:pPr>
        <w:jc w:val="center"/>
      </w:pPr>
      <w:r>
        <w:rPr>
          <w:rFonts w:ascii="Georgia" w:eastAsia="Georgia" w:hAnsi="Georgia" w:cs="Georgia"/>
          <w:i/>
        </w:rPr>
        <w:t>Cry, the Beloved Country</w:t>
      </w:r>
    </w:p>
    <w:p w:rsidR="00E639FB" w:rsidRDefault="002601FC">
      <w:pPr>
        <w:jc w:val="center"/>
      </w:pPr>
      <w:r>
        <w:rPr>
          <w:rFonts w:ascii="Georgia" w:eastAsia="Georgia" w:hAnsi="Georgia" w:cs="Georgia"/>
        </w:rPr>
        <w:t>Book II Packet</w:t>
      </w:r>
    </w:p>
    <w:p w:rsidR="00E639FB" w:rsidRDefault="002601FC">
      <w:r>
        <w:rPr>
          <w:rFonts w:ascii="Georgia" w:eastAsia="Georgia" w:hAnsi="Georgia" w:cs="Georgia"/>
          <w:b/>
        </w:rPr>
        <w:t>Setting</w:t>
      </w:r>
    </w:p>
    <w:p w:rsidR="00E639FB" w:rsidRDefault="002601FC">
      <w:r>
        <w:rPr>
          <w:rFonts w:ascii="Georgia" w:eastAsia="Georgia" w:hAnsi="Georgia" w:cs="Georgia"/>
          <w:u w:val="single"/>
        </w:rPr>
        <w:t xml:space="preserve">Chapter 18 </w:t>
      </w:r>
    </w:p>
    <w:p w:rsidR="00E639FB" w:rsidRDefault="002601FC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Explain the primary agricultural issues that trouble the </w:t>
      </w:r>
      <w:proofErr w:type="spellStart"/>
      <w:r>
        <w:rPr>
          <w:rFonts w:ascii="Georgia" w:eastAsia="Georgia" w:hAnsi="Georgia" w:cs="Georgia"/>
        </w:rPr>
        <w:t>Umzimkulu</w:t>
      </w:r>
      <w:proofErr w:type="spellEnd"/>
      <w:r>
        <w:rPr>
          <w:rFonts w:ascii="Georgia" w:eastAsia="Georgia" w:hAnsi="Georgia" w:cs="Georgia"/>
        </w:rPr>
        <w:t xml:space="preserve"> valley as explained in Jarvis’ reflections.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 xml:space="preserve">Style </w:t>
      </w:r>
    </w:p>
    <w:p w:rsidR="00E639FB" w:rsidRDefault="002601FC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opening of Book II should be familiar. What does repetition with a new observer do for the novel?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>Point of View</w:t>
      </w:r>
    </w:p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first two paragraphs of chapter 18 will be familiar. Why does Paton open Book II this way? What changes does he make to this ope</w:t>
      </w:r>
      <w:r>
        <w:rPr>
          <w:rFonts w:ascii="Georgia" w:eastAsia="Georgia" w:hAnsi="Georgia" w:cs="Georgia"/>
        </w:rPr>
        <w:t xml:space="preserve">ning?  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shift in point of view in this book? How does this connect to the opening of the </w:t>
      </w:r>
      <w:proofErr w:type="spellStart"/>
      <w:r>
        <w:rPr>
          <w:rFonts w:ascii="Georgia" w:eastAsia="Georgia" w:hAnsi="Georgia" w:cs="Georgia"/>
        </w:rPr>
        <w:t>chapter</w:t>
      </w:r>
      <w:proofErr w:type="gramStart"/>
      <w:r>
        <w:rPr>
          <w:rFonts w:ascii="Georgia" w:eastAsia="Georgia" w:hAnsi="Georgia" w:cs="Georgia"/>
        </w:rPr>
        <w:t>?Whose</w:t>
      </w:r>
      <w:proofErr w:type="spellEnd"/>
      <w:proofErr w:type="gramEnd"/>
      <w:r>
        <w:rPr>
          <w:rFonts w:ascii="Georgia" w:eastAsia="Georgia" w:hAnsi="Georgia" w:cs="Georgia"/>
        </w:rPr>
        <w:t xml:space="preserve"> viewpoint predominates in Book II?</w:t>
      </w:r>
    </w:p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advantage of seeing both the African landscape and the murder of Arthur Jarvis from this point of view?</w:t>
      </w:r>
    </w:p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this person’s relationships with characters from the previous book? How might his vocation impact his perception?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Afr</w:t>
      </w:r>
      <w:r>
        <w:rPr>
          <w:rFonts w:ascii="Georgia" w:eastAsia="Georgia" w:hAnsi="Georgia" w:cs="Georgia"/>
        </w:rPr>
        <w:t>ican social and economic conditions that become clear to the reader through his eyes.</w:t>
      </w:r>
    </w:p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Chapters 22 and 23 shift to a narrator as impartial observer. What things do we learn about South Africa in these chapters?</w:t>
      </w:r>
    </w:p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From whose viewpoint is most of Chapter </w:t>
      </w:r>
      <w:r>
        <w:rPr>
          <w:rFonts w:ascii="Georgia" w:eastAsia="Georgia" w:hAnsi="Georgia" w:cs="Georgia"/>
        </w:rPr>
        <w:t xml:space="preserve">25 told? Why </w:t>
      </w:r>
      <w:proofErr w:type="gramStart"/>
      <w:r>
        <w:rPr>
          <w:rFonts w:ascii="Georgia" w:eastAsia="Georgia" w:hAnsi="Georgia" w:cs="Georgia"/>
        </w:rPr>
        <w:t>is it</w:t>
      </w:r>
      <w:proofErr w:type="gramEnd"/>
      <w:r>
        <w:rPr>
          <w:rFonts w:ascii="Georgia" w:eastAsia="Georgia" w:hAnsi="Georgia" w:cs="Georgia"/>
        </w:rPr>
        <w:t xml:space="preserve"> better to use his viewpoint than </w:t>
      </w:r>
      <w:proofErr w:type="spellStart"/>
      <w:r>
        <w:rPr>
          <w:rFonts w:ascii="Georgia" w:eastAsia="Georgia" w:hAnsi="Georgia" w:cs="Georgia"/>
        </w:rPr>
        <w:t>Kumalo’s</w:t>
      </w:r>
      <w:proofErr w:type="spellEnd"/>
      <w:r>
        <w:rPr>
          <w:rFonts w:ascii="Georgia" w:eastAsia="Georgia" w:hAnsi="Georgia" w:cs="Georgia"/>
        </w:rPr>
        <w:t xml:space="preserve"> when telling of their first meeting?</w:t>
      </w:r>
    </w:p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From Chapter 26 to the end of Book II, whose viewpoint is used? Why is this point of view effective?</w:t>
      </w:r>
    </w:p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>Conflict</w:t>
      </w:r>
    </w:p>
    <w:p w:rsidR="00E639FB" w:rsidRDefault="002601FC">
      <w:r>
        <w:rPr>
          <w:rFonts w:ascii="Georgia" w:eastAsia="Georgia" w:hAnsi="Georgia" w:cs="Georgia"/>
        </w:rPr>
        <w:t>*Review the types of conflict found in literature (conveniently, you listed these in the Book I packet).</w:t>
      </w:r>
    </w:p>
    <w:p w:rsidR="00E639FB" w:rsidRDefault="00E639FB"/>
    <w:p w:rsidR="00E639FB" w:rsidRDefault="002601FC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conflicts can be found in Book II? Within whom is each found? 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>Structure</w:t>
      </w:r>
    </w:p>
    <w:p w:rsidR="00E639FB" w:rsidRDefault="002601F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event in Book II becomes the climax, if you consider bo</w:t>
      </w:r>
      <w:r>
        <w:rPr>
          <w:rFonts w:ascii="Georgia" w:eastAsia="Georgia" w:hAnsi="Georgia" w:cs="Georgia"/>
        </w:rPr>
        <w:t>th the point of highest emotional interest and the point at which one force wins out and the rising action reverses itself and becomes the falling action?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2601FC" w:rsidRDefault="002601FC"/>
    <w:p w:rsidR="002601FC" w:rsidRDefault="002601FC"/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>Irony</w:t>
      </w:r>
    </w:p>
    <w:p w:rsidR="00E639FB" w:rsidRDefault="002601FC">
      <w:r>
        <w:rPr>
          <w:rFonts w:ascii="Georgia" w:eastAsia="Georgia" w:hAnsi="Georgia" w:cs="Georgia"/>
        </w:rPr>
        <w:t>Verbal</w:t>
      </w:r>
    </w:p>
    <w:p w:rsidR="00E639FB" w:rsidRDefault="002601FC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Read Chapter 23. Find at least five examples of verbal irony and explain why they are ironic.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Find two examples of irony in Harrison’s statements on pages 149 and 150? Explain why they are ironic</w:t>
      </w:r>
    </w:p>
    <w:p w:rsidR="00E639FB" w:rsidRDefault="00E639FB"/>
    <w:p w:rsidR="00E639FB" w:rsidRDefault="002601FC">
      <w:r>
        <w:rPr>
          <w:rFonts w:ascii="Georgia" w:eastAsia="Georgia" w:hAnsi="Georgia" w:cs="Georgia"/>
        </w:rPr>
        <w:t>Situational</w:t>
      </w:r>
    </w:p>
    <w:p w:rsidR="00E639FB" w:rsidRDefault="002601FC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ironic about Arthur Jarvis’ fate</w:t>
      </w:r>
      <w:r>
        <w:rPr>
          <w:rFonts w:ascii="Georgia" w:eastAsia="Georgia" w:hAnsi="Georgia" w:cs="Georgia"/>
        </w:rPr>
        <w:t>?</w:t>
      </w:r>
    </w:p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>Characterization</w:t>
      </w:r>
    </w:p>
    <w:p w:rsidR="00E639FB" w:rsidRDefault="002601FC">
      <w:r>
        <w:rPr>
          <w:rFonts w:ascii="Georgia" w:eastAsia="Georgia" w:hAnsi="Georgia" w:cs="Georgia"/>
        </w:rPr>
        <w:t>For each of the following characters, explain how s/he is characterized by the author. What are his/her dominant traits? How does each represent a different facet of the black South African experience? Offer specific evidence from the</w:t>
      </w:r>
      <w:r>
        <w:rPr>
          <w:rFonts w:ascii="Georgia" w:eastAsia="Georgia" w:hAnsi="Georgia" w:cs="Georgia"/>
        </w:rPr>
        <w:t xml:space="preserve"> text for each. **Tip: here’s where you might also note how some characters connect to their names.</w:t>
      </w:r>
    </w:p>
    <w:p w:rsidR="00E639FB" w:rsidRDefault="00E639FB"/>
    <w:p w:rsidR="00E639FB" w:rsidRDefault="002601FC">
      <w:r>
        <w:rPr>
          <w:rFonts w:ascii="Georgia" w:eastAsia="Georgia" w:hAnsi="Georgia" w:cs="Georgia"/>
        </w:rPr>
        <w:t>James Jarvis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</w:rPr>
        <w:t>Arthur Jarvis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</w:rPr>
        <w:t>Margaret and Mary Jarvis</w:t>
      </w:r>
    </w:p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</w:rPr>
        <w:t>John Harrison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2601FC">
      <w:r>
        <w:rPr>
          <w:rFonts w:ascii="Georgia" w:eastAsia="Georgia" w:hAnsi="Georgia" w:cs="Georgia"/>
        </w:rPr>
        <w:t>Mr. Harrison (John and Mary’s father)</w:t>
      </w:r>
    </w:p>
    <w:p w:rsidR="00E639FB" w:rsidRDefault="00E639FB"/>
    <w:p w:rsidR="00E639FB" w:rsidRDefault="002601FC">
      <w:r>
        <w:rPr>
          <w:rFonts w:ascii="Georgia" w:eastAsia="Georgia" w:hAnsi="Georgia" w:cs="Georgia"/>
        </w:rPr>
        <w:t>Absalom</w:t>
      </w:r>
    </w:p>
    <w:p w:rsidR="00E639FB" w:rsidRDefault="00E639FB"/>
    <w:p w:rsidR="00E639FB" w:rsidRDefault="00E639FB"/>
    <w:p w:rsidR="00E639FB" w:rsidRDefault="00E639FB"/>
    <w:p w:rsidR="00E639FB" w:rsidRDefault="00E639FB"/>
    <w:p w:rsidR="00E639FB" w:rsidRDefault="00E639FB"/>
    <w:p w:rsidR="00E639FB" w:rsidRDefault="00E639FB">
      <w:bookmarkStart w:id="0" w:name="_GoBack"/>
      <w:bookmarkEnd w:id="0"/>
    </w:p>
    <w:p w:rsidR="00E639FB" w:rsidRDefault="00E639FB"/>
    <w:p w:rsidR="00E639FB" w:rsidRDefault="002601FC">
      <w:r>
        <w:rPr>
          <w:rFonts w:ascii="Georgia" w:eastAsia="Georgia" w:hAnsi="Georgia" w:cs="Georgia"/>
          <w:b/>
        </w:rPr>
        <w:t>Additional Notes:</w:t>
      </w:r>
    </w:p>
    <w:sectPr w:rsidR="00E639F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903"/>
    <w:multiLevelType w:val="multilevel"/>
    <w:tmpl w:val="ADFABD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C11A3B"/>
    <w:multiLevelType w:val="multilevel"/>
    <w:tmpl w:val="067069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54740F"/>
    <w:multiLevelType w:val="multilevel"/>
    <w:tmpl w:val="718EB6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87120DD"/>
    <w:multiLevelType w:val="multilevel"/>
    <w:tmpl w:val="D66A2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0640A44"/>
    <w:multiLevelType w:val="multilevel"/>
    <w:tmpl w:val="EFD8BD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8376DBE"/>
    <w:multiLevelType w:val="multilevel"/>
    <w:tmpl w:val="D9007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B"/>
    <w:rsid w:val="002601FC"/>
    <w:rsid w:val="00E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32049-DD29-47AC-B146-702B2E3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Nowacky, Patricia L.</dc:creator>
  <cp:lastModifiedBy>Nowacky, Patricia L.</cp:lastModifiedBy>
  <cp:revision>2</cp:revision>
  <dcterms:created xsi:type="dcterms:W3CDTF">2016-04-05T13:58:00Z</dcterms:created>
  <dcterms:modified xsi:type="dcterms:W3CDTF">2016-04-05T13:58:00Z</dcterms:modified>
</cp:coreProperties>
</file>